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7C" w:rsidRDefault="001C3D57" w:rsidP="00D61B7C">
      <w:pPr>
        <w:widowControl/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黑体" w:eastAsia="黑体" w:hAnsi="宋体" w:cs="宋体"/>
          <w:color w:val="333333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333333"/>
          <w:kern w:val="0"/>
          <w:sz w:val="44"/>
          <w:szCs w:val="44"/>
        </w:rPr>
        <w:t xml:space="preserve"> </w:t>
      </w:r>
      <w:r w:rsidR="00D61B7C">
        <w:rPr>
          <w:rFonts w:ascii="黑体" w:eastAsia="黑体" w:hAnsi="宋体" w:cs="宋体" w:hint="eastAsia"/>
          <w:color w:val="333333"/>
          <w:kern w:val="0"/>
          <w:sz w:val="44"/>
          <w:szCs w:val="44"/>
        </w:rPr>
        <w:t>“</w:t>
      </w:r>
      <w:r w:rsidR="00D61B7C" w:rsidRPr="00D61B7C">
        <w:rPr>
          <w:rFonts w:ascii="黑体" w:eastAsia="黑体" w:hAnsi="宋体" w:cs="宋体" w:hint="eastAsia"/>
          <w:color w:val="333333"/>
          <w:kern w:val="0"/>
          <w:sz w:val="44"/>
          <w:szCs w:val="44"/>
        </w:rPr>
        <w:t>商标数字证书”领取名单</w:t>
      </w:r>
    </w:p>
    <w:p w:rsidR="001C3D57" w:rsidRPr="001C3D57" w:rsidRDefault="00E67D5A" w:rsidP="00F54B84">
      <w:pPr>
        <w:widowControl/>
        <w:shd w:val="clear" w:color="auto" w:fill="FFFFFF"/>
        <w:spacing w:before="100" w:beforeAutospacing="1" w:afterLines="300" w:line="720" w:lineRule="auto"/>
        <w:contextualSpacing/>
        <w:jc w:val="center"/>
        <w:rPr>
          <w:rFonts w:ascii="宋体" w:hAnsi="宋体" w:cs="宋体"/>
          <w:b/>
          <w:kern w:val="0"/>
          <w:sz w:val="24"/>
        </w:rPr>
      </w:pPr>
      <w:r w:rsidRPr="00783B41">
        <w:rPr>
          <w:rFonts w:ascii="宋体" w:hAnsi="宋体" w:cs="宋体" w:hint="eastAsia"/>
          <w:b/>
          <w:kern w:val="0"/>
          <w:sz w:val="24"/>
        </w:rPr>
        <w:t>（名单截至201</w:t>
      </w:r>
      <w:r>
        <w:rPr>
          <w:rFonts w:ascii="宋体" w:hAnsi="宋体" w:cs="宋体" w:hint="eastAsia"/>
          <w:b/>
          <w:kern w:val="0"/>
          <w:sz w:val="24"/>
        </w:rPr>
        <w:t>8</w:t>
      </w:r>
      <w:r w:rsidRPr="00783B41">
        <w:rPr>
          <w:rFonts w:ascii="宋体" w:hAnsi="宋体" w:cs="宋体" w:hint="eastAsia"/>
          <w:b/>
          <w:kern w:val="0"/>
          <w:sz w:val="24"/>
        </w:rPr>
        <w:t>年</w:t>
      </w:r>
      <w:r>
        <w:rPr>
          <w:rFonts w:ascii="宋体" w:hAnsi="宋体" w:cs="宋体" w:hint="eastAsia"/>
          <w:b/>
          <w:kern w:val="0"/>
          <w:sz w:val="24"/>
        </w:rPr>
        <w:t>1</w:t>
      </w:r>
      <w:r w:rsidRPr="00783B41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31日</w:t>
      </w:r>
      <w:r w:rsidRPr="00783B41">
        <w:rPr>
          <w:rFonts w:ascii="宋体" w:hAnsi="宋体" w:cs="宋体" w:hint="eastAsia"/>
          <w:b/>
          <w:kern w:val="0"/>
          <w:sz w:val="24"/>
        </w:rPr>
        <w:t>提交申请材料的商标代理机构</w:t>
      </w:r>
      <w:r>
        <w:rPr>
          <w:rFonts w:ascii="宋体" w:hAnsi="宋体" w:cs="宋体" w:hint="eastAsia"/>
          <w:b/>
          <w:kern w:val="0"/>
          <w:sz w:val="24"/>
        </w:rPr>
        <w:t>及律师事务所</w:t>
      </w:r>
      <w:r w:rsidRPr="00783B41">
        <w:rPr>
          <w:rFonts w:ascii="宋体" w:hAnsi="宋体" w:cs="宋体" w:hint="eastAsia"/>
          <w:b/>
          <w:kern w:val="0"/>
          <w:sz w:val="24"/>
        </w:rPr>
        <w:t>）</w:t>
      </w:r>
    </w:p>
    <w:tbl>
      <w:tblPr>
        <w:tblW w:w="7088" w:type="dxa"/>
        <w:tblInd w:w="675" w:type="dxa"/>
        <w:tblLook w:val="04A0"/>
      </w:tblPr>
      <w:tblGrid>
        <w:gridCol w:w="765"/>
        <w:gridCol w:w="4905"/>
        <w:gridCol w:w="1418"/>
      </w:tblGrid>
      <w:tr w:rsidR="008D1C42" w:rsidRPr="008D1C42" w:rsidTr="008D1C42">
        <w:trPr>
          <w:trHeight w:val="5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深圳市权倾天下文化传播有限公司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张家港顺捷知识产权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宸邦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三个蕃茄（上海）信息科技有限公司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义乌市雨轩商务信息咨询有限公司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商标事务所有限公司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北京联财网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10017289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深圳深业知识产权服务有限公司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杨凌广和知识产权代理有限公司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石家庄索睿邦知识产权代理有限公司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广州俊粤财务咨询有限公司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深圳市视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爵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策划有限公司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广州傲昇信息科技有限公司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广州市帮企工商财税代理有限公司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石家庄安泽知识产权服务有限公司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菁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蓉知识产权运营有限公司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内蒙古隆赢项目管理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10017299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北京西点财务顾问有限公司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远鸿创新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江门市易及科技咨询服务有限公司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常州智慧兴达知识产权代理服务有限公司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长春迎正知识产权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三亚桃源世界数字传媒有限公司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义乌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市义辉企业管理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保定泰丰兴业科技有限公司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10017307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泉州市大麦商标代理有限公司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若水助创商务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咨询服务有限公司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湖南非凡地理标志品牌运营有限公司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唐山益新知识产权代理有限公司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天津科维知识产权代理有限公司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昆明千金诺财务管理有限公司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青岛布朗工艺制品有限公司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10017319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山东菩提树知识产权有限公司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合肥凯迈乐知识产权代理有限公司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淳萃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广州天晨知识产权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广州聚宝盆企业管理有限公司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湖北云洽网络科技有限公司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温州金源通汇企业顾问有限公司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四川鱼爪知识产权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广州市十年企业管理顾问有限公司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河南乐钉知识产权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10017329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沈阳繁星知识产权代理服务有限公司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邯郸市泰成知识产权代理有限公司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重庆逸尔知识产权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北京思妙智能信息科技有限公司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昌邑市德勤会计事务所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利辛县雨若信息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江西泰荣知识产权代理有限公司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日照佳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贵州佳科达知识产权代理有限公司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上海研欧法律咨询有限公司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10017339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苏州工业园区德恒知识产权代理有限公司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合肥市包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河区禹亿商务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信息咨询服务部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南昌秀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仁商标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郑州群杰知识产权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衡水优服知识产权服务有限公司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重庆山羽丰科技信息咨询有限公司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河北垚森知识产权代理有限公司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铭勤商标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事务所有限公司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宁夏龙之梦知识产权咨询有限公司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东莞市风恒企业管理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10017349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四川润和祥企业管理有限公司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天津梦知网科技有限公司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广州蓝沃知识产权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合肥爱企企业管理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长沙智勤德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诚知识产权服务有限公司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青年国际知识产权有限公司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河南蓝小鲸科技有限公司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广州海协知识产权服务有限公司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佛山胜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凯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东营亦润信息技术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10017359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厦门企标品牌管理有限公司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陕西知道知识产权代理有限公司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云南鼎宏科技有限公司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芜湖诺达财务咨询有限公司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广州盖乐世信息科技有限公司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东莞市德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晟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企业事务代理有限公司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玮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莱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外商投资服务中心有限公司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中山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市冠标知识产权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华恒专利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郴州真标企业管理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10017369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陕西峰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岚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重庆德聚仁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华夏好风水建筑工程管理服务有限公司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广州佰科知识产权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威海宾戈贸易有限公司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诸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城市龙舜知识产权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河源市桂麟企业管理咨询有限公司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重庆至多诚知识产权代理有限公司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睿初文化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佛山市耀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邦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企业咨询服务有限公司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10017379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南京知跃网络科技有限公司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北京网罗天下品牌管理有限责任公司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北京顺维知识产权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惠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尔慧商标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代理（湖北）有限公司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南平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飙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标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侠商标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北京安哲思知识产权代理事务所（普通合伙）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沧州泰来知识产权代理服务有限公司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成都知佳知识产权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北京皇天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眷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中教汇据知识产权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10017389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上海华玺知识产权代理有限公司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江苏和金企业管理有限公司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江苏知了知识产权服务有限公司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深圳宇慧弘达财税咨询有限公司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南昌浦信知识产权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杭州默力知识产权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嘉兴市黑白理论文化创意设计有限公司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圣光</w:t>
            </w: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福州</w:t>
            </w: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深圳市智权知识产权代理有限公司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苏州创策知识产权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10017399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洛阳佳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澍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柒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小冉企业管理咨询有限公司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杭州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知管通专利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郑州鼎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世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百遇空间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文化传播有限公司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东莞市科启咨询有限公司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福州大帐房投资管理有限公司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厦门勤聚财务管理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睿昊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天司集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（上海）企业管理服务有限公司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10017409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潍坊市汉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企业管理服务有限公司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山东经略信息技术有限公司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谛梵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北京卓恒知识产权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代理事务所（特殊普通合伙）佛山分所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西安乐冠知识产权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祈年殿知识产权服务（湖北）有限公司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北京惠智天成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知识产权代理事务所（特殊普通合伙）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厦门市赛瑞科技有限公司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广州东方文德知识产权服务有限公司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昆明运财通企业管理有限公司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10017419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苏州合创科技服务有限公司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福鼎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市蛮得结文化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创意有限责任公司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深圳市手艺人财务代理有限责任公司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安阳市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邺城商标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内蒙古众企华冠科技有限公司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上海空间财务咨询有限公司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米沃（天津）财务咨询有限公司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四川力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鼎微商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世纪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百科智库有限公司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佛山市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永尊管理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10017429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台州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速翼特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亿企赢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财务管理咨询有限公司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桂林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领尚广告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合肥信发投资管理有限公司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义乌司睿知识产权代理有限公司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甘肃六合方正知识产权服务有限公司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安徽中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安智捷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代理记账有限公司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西安全朗知识产权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杭州锦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桥科技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四川缘惠知识产权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10017439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泉州友邦知识产权代理事务所（普通合伙）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石狮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市铭创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品牌管理有限公司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重庆新概念企业管理咨询有限公司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宜兴市启创企业管理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东莞誉惠知识产权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武汉联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创商标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事务所（有限合伙）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东莞市东锐知识产权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增知富知识产权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安徽鱼丸网络有限公司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合肥国瑞财务咨询有限公司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10017449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攸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心益知识产权代理事务所（普通合伙）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深圳正玖知识产权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成都立新志合知识产权代理有限公司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昆明兴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滇科技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孵化有限公司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唐山生活网电子商务有限公司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南昌青蓝知识产权代理有限公司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河北铭润财务咨询有限公司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东莞科强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江苏清沐知识产权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知心保（广州）科技有限公司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10017459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无锡松禾知识产权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北京知鸟知识产权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重庆市高泰科技有限公司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淄博众信企业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登记代理有限公司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晶星网络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东莞市晶星印刷制品有限公司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179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盛世益达（北京）知识产权代理有限公司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企智帮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（天津）企业管理有限公司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江苏华企立方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广州窗口知识产权有限公司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10017469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泉州市金掌柜财税服务有限公司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权网（北京）知识产权服务有限公司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北京东和长优知识产权代理事务所（普通合伙）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沈阳创惠知识产权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耘共智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天津与创知识产权代理有限公司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189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艾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菲科芯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（北京）科技有限公司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敦晟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仟佰万（深圳）财务咨询有限公司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温州老周知识产权代理有限公司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10017479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痛客企业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德州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经济技术开发区天诺知识产权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大连梧桐树知识产权代理有限公司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泉州市旗下品牌管理有限公司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河北科信知识产权服务有限公司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月恒（深圳）企业管理服务有限公司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199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誉津通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云南正然科技有限公司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深圳哲力智源知识产权代理有限公司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长沙中科启明知识产权代理事务所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10017489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临沂卓美商标事务所有限公司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广州正穗知识产权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艾特认证股份有限公司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乙顺投资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管理咨询（上海）有限公司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602A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益如计往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昆明星诺知识产权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事务代理有限公司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南京双益企业管理有限公司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天津铁人科技有限公司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10017499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北京康度知识产权代理事务所（特殊普通合伙）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河南琪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麟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北京亿顺知识产权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东营智诚知识产权代理有限责任公司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颢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琦企业管理咨询有限公司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杭州富铮知识产权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厦门曹华财务咨询有限公司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泉州共创知识产权代理有限公司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安徽权威知识产权有限公司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湖南森越知识产权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10017509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北京中济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纬天专利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代理有限公司宿迁分公司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山东八戒财税企业管理有限公司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深圳华知知识产权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常州合创知识产权代理有限公司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泽越商标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南宁壮湃科技有限公司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河南新坐标知识产权代理有限公司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东莞市奥丰知识产权代理事务所（普通合伙）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229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曹华（厦门）知识产权有限公司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江苏禾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祁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知识产权服务有限公司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10017519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南京卓远知识产权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10017520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深圳市原创知识产权服务中心有限公司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10017521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贵阳首途知识产权代理有限公司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10017522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东莞凝睿专利商标事务所（有限合伙）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10017523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深圳市九微知识产权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10017524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kern w:val="0"/>
                <w:sz w:val="24"/>
                <w:szCs w:val="24"/>
              </w:rPr>
              <w:t>236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沈阳盘古财务管理有限公司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10017531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天津天循律师事务所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20001556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北京翰辰律师事务所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20001557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河南春秋律师事务所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20001558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上海市金茂（昆山）律师事务所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20001559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甘肃瀛强律师事务所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北京市岳成律师事务所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上海君慈律师事务所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广东大术律师事务所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北京市君泽君（上海）律师事务所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上海才富律师事务所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黑龙江久通律师事务所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上海严诞生律师事务所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浙江耕盈律师事务所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安徽天行剑律师事务所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20001569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广东品高律师事务所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20001570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广东骏道律师事务所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20001571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江苏圣典（泰州）律师事务所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20001572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诚功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（城阳）律师事务所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20001573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天驰君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泰（成都）律师事务所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20001574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北京卓孚律师事务所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20001575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北京德和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衡（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20001576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广东明灿律师事务所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20001577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上海汉</w:t>
            </w:r>
            <w:proofErr w:type="gramStart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之律师</w:t>
            </w:r>
            <w:proofErr w:type="gramEnd"/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20001578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福建博广律师事务所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20001579</w:t>
            </w:r>
          </w:p>
        </w:tc>
      </w:tr>
      <w:tr w:rsidR="008D1C42" w:rsidRPr="008D1C42" w:rsidTr="008D1C42">
        <w:trPr>
          <w:trHeight w:val="5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42" w:rsidRPr="008D1C42" w:rsidRDefault="008D1C42" w:rsidP="008D1C42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42" w:rsidRPr="008D1C42" w:rsidRDefault="008D1C42" w:rsidP="008D1C4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D1C4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北京大成（武汉）律师事务所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42" w:rsidRPr="008D1C42" w:rsidRDefault="008D1C42" w:rsidP="008D1C4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D1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20001580</w:t>
            </w:r>
          </w:p>
        </w:tc>
      </w:tr>
    </w:tbl>
    <w:p w:rsidR="00D61B7C" w:rsidRPr="00D61B7C" w:rsidRDefault="00D61B7C" w:rsidP="00D61B7C">
      <w:pPr>
        <w:widowControl/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黑体" w:eastAsia="黑体" w:hAnsi="宋体" w:cs="宋体"/>
          <w:color w:val="333333"/>
          <w:kern w:val="0"/>
          <w:sz w:val="44"/>
          <w:szCs w:val="44"/>
        </w:rPr>
      </w:pPr>
    </w:p>
    <w:sectPr w:rsidR="00D61B7C" w:rsidRPr="00D61B7C" w:rsidSect="00392EE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87" w:rsidRDefault="000A6A87" w:rsidP="00D61B7C">
      <w:r>
        <w:separator/>
      </w:r>
    </w:p>
  </w:endnote>
  <w:endnote w:type="continuationSeparator" w:id="0">
    <w:p w:rsidR="000A6A87" w:rsidRDefault="000A6A87" w:rsidP="00D61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87" w:rsidRDefault="000A6A87" w:rsidP="00D61B7C">
      <w:r>
        <w:separator/>
      </w:r>
    </w:p>
  </w:footnote>
  <w:footnote w:type="continuationSeparator" w:id="0">
    <w:p w:rsidR="000A6A87" w:rsidRDefault="000A6A87" w:rsidP="00D61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849"/>
    <w:multiLevelType w:val="multilevel"/>
    <w:tmpl w:val="F73E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EED"/>
    <w:rsid w:val="0004104F"/>
    <w:rsid w:val="000A6A87"/>
    <w:rsid w:val="00195354"/>
    <w:rsid w:val="001C3D57"/>
    <w:rsid w:val="001F2C89"/>
    <w:rsid w:val="002D7123"/>
    <w:rsid w:val="00322E2C"/>
    <w:rsid w:val="00326342"/>
    <w:rsid w:val="00392EED"/>
    <w:rsid w:val="00491435"/>
    <w:rsid w:val="006007F7"/>
    <w:rsid w:val="006A56AA"/>
    <w:rsid w:val="00783E8B"/>
    <w:rsid w:val="00806407"/>
    <w:rsid w:val="008D1C42"/>
    <w:rsid w:val="00963104"/>
    <w:rsid w:val="00AB4DCB"/>
    <w:rsid w:val="00B53911"/>
    <w:rsid w:val="00D5585B"/>
    <w:rsid w:val="00D602A7"/>
    <w:rsid w:val="00D61B7C"/>
    <w:rsid w:val="00E62EF8"/>
    <w:rsid w:val="00E67D5A"/>
    <w:rsid w:val="00F54B84"/>
    <w:rsid w:val="00F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EED"/>
    <w:rPr>
      <w:rFonts w:ascii="Helvetica" w:hAnsi="Helvetica" w:cs="Helvetica" w:hint="default"/>
      <w:strike w:val="0"/>
      <w:dstrike w:val="0"/>
      <w:color w:val="0000FF"/>
      <w:u w:val="none"/>
      <w:effect w:val="none"/>
    </w:rPr>
  </w:style>
  <w:style w:type="character" w:customStyle="1" w:styleId="gwdsmore1">
    <w:name w:val="gwds_more1"/>
    <w:basedOn w:val="a0"/>
    <w:rsid w:val="00392EED"/>
  </w:style>
  <w:style w:type="character" w:styleId="a4">
    <w:name w:val="Strong"/>
    <w:basedOn w:val="a0"/>
    <w:uiPriority w:val="22"/>
    <w:qFormat/>
    <w:rsid w:val="00392EE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6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61B7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6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61B7C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D1C42"/>
    <w:rPr>
      <w:color w:val="800080"/>
      <w:u w:val="single"/>
    </w:rPr>
  </w:style>
  <w:style w:type="paragraph" w:customStyle="1" w:styleId="font5">
    <w:name w:val="font5"/>
    <w:basedOn w:val="a"/>
    <w:rsid w:val="008D1C4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6">
    <w:name w:val="font6"/>
    <w:basedOn w:val="a"/>
    <w:rsid w:val="008D1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D1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53">
    <w:name w:val="xl553"/>
    <w:basedOn w:val="a"/>
    <w:rsid w:val="008D1C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554">
    <w:name w:val="xl554"/>
    <w:basedOn w:val="a"/>
    <w:rsid w:val="008D1C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555">
    <w:name w:val="xl555"/>
    <w:basedOn w:val="a"/>
    <w:rsid w:val="008D1C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556">
    <w:name w:val="xl556"/>
    <w:basedOn w:val="a"/>
    <w:rsid w:val="008D1C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557">
    <w:name w:val="xl557"/>
    <w:basedOn w:val="a"/>
    <w:rsid w:val="008D1C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558">
    <w:name w:val="xl558"/>
    <w:basedOn w:val="a"/>
    <w:rsid w:val="008D1C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060">
              <w:marLeft w:val="0"/>
              <w:marRight w:val="0"/>
              <w:marTop w:val="0"/>
              <w:marBottom w:val="0"/>
              <w:divBdr>
                <w:top w:val="single" w:sz="6" w:space="0" w:color="D3DCEA"/>
                <w:left w:val="single" w:sz="6" w:space="0" w:color="D3DCEA"/>
                <w:bottom w:val="single" w:sz="6" w:space="0" w:color="D3DCEA"/>
                <w:right w:val="single" w:sz="6" w:space="0" w:color="D3DCEA"/>
              </w:divBdr>
              <w:divsChild>
                <w:div w:id="1136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2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saic</cp:lastModifiedBy>
  <cp:revision>9</cp:revision>
  <dcterms:created xsi:type="dcterms:W3CDTF">2018-01-26T01:42:00Z</dcterms:created>
  <dcterms:modified xsi:type="dcterms:W3CDTF">2018-02-11T02:56:00Z</dcterms:modified>
</cp:coreProperties>
</file>