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AAEE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附件 </w:t>
      </w:r>
      <w:r>
        <w:rPr>
          <w:rFonts w:ascii="Times New Roman" w:hAnsi="Times New Roman"/>
        </w:rPr>
        <w:t xml:space="preserve">    </w:t>
      </w:r>
    </w:p>
    <w:p w14:paraId="18666A94">
      <w:pPr>
        <w:spacing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拟表扬商标业务受理窗口名单</w:t>
      </w:r>
    </w:p>
    <w:p w14:paraId="139DFD6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489C25A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北京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国家知识产权局商标业务平谷受理窗口</w:t>
      </w:r>
    </w:p>
    <w:p w14:paraId="59F13411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国家知识产权局商标业务通州受理窗口</w:t>
      </w:r>
    </w:p>
    <w:p w14:paraId="731B2B98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天津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国家知识产权局商标业务天津南开受理窗口</w:t>
      </w:r>
    </w:p>
    <w:p w14:paraId="5843878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河北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国家知识产权局商标业务石家庄受理窗口</w:t>
      </w:r>
    </w:p>
    <w:p w14:paraId="081F11E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山西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国家知识产权局商标业务运城受理窗口</w:t>
      </w:r>
    </w:p>
    <w:p w14:paraId="3CD094A2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内蒙古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国家知识产权局内蒙古业务受理窗口</w:t>
      </w:r>
    </w:p>
    <w:p w14:paraId="1F58F45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辽宁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国家知识产权局商标业务沈阳受理窗口</w:t>
      </w:r>
    </w:p>
    <w:p w14:paraId="2DD8C5A2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国家知识产权局商标业务丹东受理窗口</w:t>
      </w:r>
    </w:p>
    <w:p w14:paraId="7A73FA66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吉林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国家知识产权局商标业务吉林市受理窗口</w:t>
      </w:r>
    </w:p>
    <w:p w14:paraId="27F66C89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国家知识产权局商标业务延边受理窗口</w:t>
      </w:r>
    </w:p>
    <w:p w14:paraId="3817BB12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黑龙江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国家知识产权局黑龙江业务受理窗口</w:t>
      </w:r>
    </w:p>
    <w:p w14:paraId="0BCA7AEB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国家知识产权局商标业务齐齐哈尔受理窗口</w:t>
      </w:r>
    </w:p>
    <w:p w14:paraId="7A917C53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上海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国家知识产权局商标业务黄浦受理窗口</w:t>
      </w:r>
    </w:p>
    <w:p w14:paraId="740DE3B2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国家知识产权局上海业务受理窗口</w:t>
      </w:r>
    </w:p>
    <w:p w14:paraId="5EA2E95F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江苏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国家知识产权局商标业务南京受理窗口</w:t>
      </w:r>
    </w:p>
    <w:p w14:paraId="295F3F57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国家知识产权局江苏业务受理窗口</w:t>
      </w:r>
    </w:p>
    <w:p w14:paraId="722F698E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浙江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国家知识产权局商标业务杭州受理窗口</w:t>
      </w:r>
    </w:p>
    <w:p w14:paraId="4797AF99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国家知识产权局商标业务温州受理窗口</w:t>
      </w:r>
    </w:p>
    <w:p w14:paraId="796BF29E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安徽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国家知识产权局安徽业务受理窗口</w:t>
      </w:r>
    </w:p>
    <w:p w14:paraId="2F9A34F3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国家知识产权局商标业务安庆受理窗口</w:t>
      </w:r>
    </w:p>
    <w:p w14:paraId="6CA27B43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福建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国家知识产权局商标业务南平受理窗口</w:t>
      </w:r>
    </w:p>
    <w:p w14:paraId="00E9189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江西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国家知识产权局江西业务受理窗口</w:t>
      </w:r>
    </w:p>
    <w:p w14:paraId="23B4EB4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山东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国家知识产权局商标业务济宁受理窗口</w:t>
      </w:r>
    </w:p>
    <w:p w14:paraId="5432E10E">
      <w:pPr>
        <w:spacing w:line="560" w:lineRule="exact"/>
        <w:ind w:left="1600" w:hanging="1600" w:hangingChars="500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国家知识产权局商标业务青岛西海岸新区受理窗口</w:t>
      </w:r>
    </w:p>
    <w:p w14:paraId="0913775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河南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国家知识产权局商标业务郑州受理窗口</w:t>
      </w:r>
    </w:p>
    <w:p w14:paraId="11C80D41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国家知识产权局商标业务洛阳受理窗口</w:t>
      </w:r>
    </w:p>
    <w:p w14:paraId="7B4C5C7A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湖北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国家知识产权局湖北业务受理窗口</w:t>
      </w:r>
    </w:p>
    <w:p w14:paraId="5C7CB128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国家知识产权局商标业务宜昌自贸区受理窗口</w:t>
      </w:r>
    </w:p>
    <w:p w14:paraId="4DBC2735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湖南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国家知识产权局商标业务岳阳受理窗口</w:t>
      </w:r>
    </w:p>
    <w:p w14:paraId="5D2D67B4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国家知识产权局商标业务娄底受理窗口</w:t>
      </w:r>
    </w:p>
    <w:p w14:paraId="30FB2FF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广东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国家知识产权局商标业务广州南沙受理窗口</w:t>
      </w:r>
    </w:p>
    <w:p w14:paraId="7B65D754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国家知识产权局商标业务深圳前海受理窗口</w:t>
      </w:r>
    </w:p>
    <w:p w14:paraId="7A411F48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广西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国家知识产权局商标业务南宁受理窗口</w:t>
      </w:r>
    </w:p>
    <w:p w14:paraId="07816CBB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国家知识产权局广西业务受理窗口</w:t>
      </w:r>
    </w:p>
    <w:p w14:paraId="55B75EA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海南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国家知识产权局海南业务受理窗口</w:t>
      </w:r>
    </w:p>
    <w:p w14:paraId="68C581C8">
      <w:pPr>
        <w:spacing w:line="560" w:lineRule="exact"/>
        <w:ind w:left="1600" w:leftChars="200" w:hanging="960" w:hangingChars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重庆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国家知识产权局商标业务重庆两江新区受理窗口</w:t>
      </w:r>
    </w:p>
    <w:p w14:paraId="0677311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四川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国家知识产权局商标业务成都受理窗口</w:t>
      </w:r>
    </w:p>
    <w:p w14:paraId="41BD7861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国家知识产权局商标业务泸州受理窗口</w:t>
      </w:r>
    </w:p>
    <w:p w14:paraId="41BC16C0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贵州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国家知识产权局商标业务贵阳受理窗口</w:t>
      </w:r>
    </w:p>
    <w:p w14:paraId="0C36A0A6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国家知识产权局贵州业务受理窗口</w:t>
      </w:r>
    </w:p>
    <w:p w14:paraId="08D6EFF8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云南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国家知识产权局商标业务昆明受理窗口</w:t>
      </w:r>
    </w:p>
    <w:p w14:paraId="20AB0B00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国家知识产权局云南业务受理窗口</w:t>
      </w:r>
    </w:p>
    <w:p w14:paraId="1DC762AF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西藏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国家知识产权局西藏业务受理窗口</w:t>
      </w:r>
    </w:p>
    <w:p w14:paraId="578FBFD2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陕西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国家知识产权局商标业务西安受理窗口</w:t>
      </w:r>
    </w:p>
    <w:p w14:paraId="03CF7C06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国家知识产权局商标业务杨凌示范区受理窗口</w:t>
      </w:r>
    </w:p>
    <w:p w14:paraId="22555E8F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甘肃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国家知识产权局商标业务兰州受理窗口</w:t>
      </w:r>
    </w:p>
    <w:p w14:paraId="51A3B4EE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国家知识产权局商标业务白银受理窗口</w:t>
      </w:r>
    </w:p>
    <w:p w14:paraId="72919BAE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青海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国家知识产权局青海业务受理窗口</w:t>
      </w:r>
    </w:p>
    <w:p w14:paraId="37201D0C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宁夏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国家知识产权局商标业务吴忠受理窗口</w:t>
      </w:r>
    </w:p>
    <w:p w14:paraId="480F2985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新疆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国家知识产权局商标业务巴音郭楞受理窗口</w:t>
      </w:r>
    </w:p>
    <w:p w14:paraId="05CA4E8B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hint="eastAsia" w:ascii="Times New Roman" w:hAnsi="Times New Roman"/>
        </w:rPr>
        <w:t>国家知识产权局商标业务乌鲁木齐受理窗口</w:t>
      </w:r>
    </w:p>
    <w:p w14:paraId="6F26A5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83FCD"/>
    <w:rsid w:val="3568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2025-12-17T03:26:00Z</dcterms:created>
  <dc:creator>好奇害死猫</dc:creator>
  <cp:lastModifiedBy>好奇害死猫</cp:lastModifiedBy>
  <dcterms:modified xsi:type="dcterms:W3CDTF">2025-12-17T03:26:51Z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477A9A06791C4C06872D6992952F3246_11</vt:lpwstr>
  </property>
  <property fmtid="{D5CDD505-2E9C-101B-9397-08002B2CF9AE}" pid="4" name="KSOTemplateDocerSaveRecord">
    <vt:lpwstr>eyJoZGlkIjoiOWQyMjhkZTRkNWY2ZGM0OGYxMTBlZGUwZWUyMWVjYmMiLCJ1c2VySWQiOiI2MzI3MzIzNzMifQ==</vt:lpwstr>
  </property>
</Properties>
</file>